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D51F" w14:textId="77777777" w:rsidR="009A18D1" w:rsidRDefault="00464125" w:rsidP="00556729">
      <w:pPr>
        <w:pStyle w:val="NormalWeb"/>
        <w:spacing w:before="2" w:after="2"/>
        <w:jc w:val="center"/>
        <w:rPr>
          <w:rFonts w:ascii="Helvetica" w:hAnsi="Helvetica"/>
          <w:b/>
          <w:bCs/>
          <w:sz w:val="28"/>
          <w:szCs w:val="32"/>
        </w:rPr>
      </w:pPr>
      <w:r w:rsidRPr="009C15AF">
        <w:rPr>
          <w:rFonts w:ascii="Helvetica" w:hAnsi="Helvetica"/>
          <w:b/>
          <w:bCs/>
          <w:sz w:val="28"/>
          <w:szCs w:val="32"/>
        </w:rPr>
        <w:t>“LOOK &amp; LISTEN FORS”</w:t>
      </w:r>
      <w:r w:rsidR="005504DD">
        <w:rPr>
          <w:rFonts w:ascii="Helvetica" w:hAnsi="Helvetica"/>
          <w:b/>
          <w:bCs/>
          <w:sz w:val="28"/>
          <w:szCs w:val="32"/>
        </w:rPr>
        <w:t xml:space="preserve"> </w:t>
      </w:r>
    </w:p>
    <w:p w14:paraId="48AB2F36" w14:textId="5379233D" w:rsidR="00464125" w:rsidRPr="009C15AF" w:rsidRDefault="000F297C" w:rsidP="00556729">
      <w:pPr>
        <w:pStyle w:val="NormalWeb"/>
        <w:spacing w:before="2" w:after="2"/>
        <w:jc w:val="center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  <w:szCs w:val="32"/>
        </w:rPr>
        <w:t>COGNITIVE COACH</w:t>
      </w:r>
      <w:r w:rsidR="005504DD">
        <w:rPr>
          <w:rFonts w:ascii="Helvetica" w:hAnsi="Helvetica"/>
          <w:b/>
          <w:bCs/>
          <w:sz w:val="28"/>
          <w:szCs w:val="32"/>
        </w:rPr>
        <w:t>ING</w:t>
      </w:r>
      <w:r w:rsidR="005504DD" w:rsidRPr="009A18D1">
        <w:rPr>
          <w:rFonts w:ascii="Helvetica" w:hAnsi="Helvetica"/>
          <w:b/>
          <w:bCs/>
          <w:sz w:val="28"/>
          <w:szCs w:val="32"/>
          <w:vertAlign w:val="superscript"/>
        </w:rPr>
        <w:t>SM</w:t>
      </w:r>
      <w:r w:rsidR="005504DD">
        <w:rPr>
          <w:rFonts w:ascii="Helvetica" w:hAnsi="Helvetica"/>
          <w:b/>
          <w:bCs/>
          <w:sz w:val="28"/>
          <w:szCs w:val="32"/>
        </w:rPr>
        <w:t xml:space="preserve"> </w:t>
      </w:r>
    </w:p>
    <w:p w14:paraId="6A3F0401" w14:textId="77777777" w:rsidR="00F8394A" w:rsidRPr="009C15AF" w:rsidRDefault="00F8394A" w:rsidP="00464125">
      <w:pPr>
        <w:pStyle w:val="NormalWeb"/>
        <w:spacing w:before="2" w:after="2"/>
        <w:rPr>
          <w:rFonts w:ascii="Helvetica" w:hAnsi="Helvetica"/>
          <w:sz w:val="24"/>
          <w:szCs w:val="28"/>
        </w:rPr>
      </w:pPr>
    </w:p>
    <w:p w14:paraId="0E898EF4" w14:textId="77777777" w:rsidR="009C15AF" w:rsidRPr="009C15AF" w:rsidRDefault="009C15AF" w:rsidP="00464125">
      <w:pPr>
        <w:pStyle w:val="NormalWeb"/>
        <w:spacing w:before="2" w:after="2"/>
        <w:rPr>
          <w:rFonts w:ascii="Helvetica" w:hAnsi="Helvetica"/>
          <w:b/>
          <w:sz w:val="24"/>
          <w:szCs w:val="28"/>
        </w:rPr>
      </w:pPr>
      <w:r w:rsidRPr="009C15AF">
        <w:rPr>
          <w:rFonts w:ascii="Helvetica" w:hAnsi="Helvetica"/>
          <w:b/>
          <w:sz w:val="24"/>
          <w:szCs w:val="28"/>
        </w:rPr>
        <w:t>PLANNING CONVERSATION</w:t>
      </w:r>
    </w:p>
    <w:p w14:paraId="4E3DF265" w14:textId="77777777" w:rsidR="009C15AF" w:rsidRPr="009C15AF" w:rsidRDefault="009C15AF" w:rsidP="00464125">
      <w:pPr>
        <w:pStyle w:val="NormalWeb"/>
        <w:spacing w:before="2" w:after="2"/>
        <w:rPr>
          <w:rFonts w:ascii="Helvetica" w:hAnsi="Helvetica"/>
          <w:sz w:val="24"/>
          <w:szCs w:val="28"/>
        </w:rPr>
      </w:pPr>
    </w:p>
    <w:p w14:paraId="3988D8AB" w14:textId="77777777" w:rsidR="00464125" w:rsidRPr="009C15AF" w:rsidRDefault="00464125" w:rsidP="00464125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sz w:val="24"/>
          <w:szCs w:val="28"/>
        </w:rPr>
        <w:t xml:space="preserve">The planning conversation video should be no longer than 20 minutes and should use a pattern of pausing, paraphrasing and posing questions to address each of the regions of the map. </w:t>
      </w:r>
      <w:r w:rsidR="00E65341">
        <w:rPr>
          <w:rFonts w:ascii="Helvetica" w:hAnsi="Helvetica"/>
          <w:sz w:val="24"/>
          <w:szCs w:val="28"/>
        </w:rPr>
        <w:t xml:space="preserve"> </w:t>
      </w:r>
    </w:p>
    <w:p w14:paraId="51ECF901" w14:textId="77777777" w:rsidR="00F8394A" w:rsidRPr="009C15AF" w:rsidRDefault="00F8394A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28"/>
        </w:rPr>
      </w:pPr>
    </w:p>
    <w:p w14:paraId="0B196FE3" w14:textId="77777777" w:rsidR="00464125" w:rsidRPr="009C15AF" w:rsidRDefault="00464125" w:rsidP="00464125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Rapport </w:t>
      </w:r>
    </w:p>
    <w:p w14:paraId="69E606BE" w14:textId="77777777" w:rsidR="00F8394A" w:rsidRPr="009C15AF" w:rsidRDefault="00464125" w:rsidP="0005606B">
      <w:pPr>
        <w:pStyle w:val="NormalWeb"/>
        <w:numPr>
          <w:ilvl w:val="0"/>
          <w:numId w:val="11"/>
        </w:numPr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sz w:val="24"/>
          <w:szCs w:val="28"/>
        </w:rPr>
        <w:t xml:space="preserve">Evident throughout the conversation </w:t>
      </w:r>
    </w:p>
    <w:p w14:paraId="389D9877" w14:textId="77777777" w:rsidR="00F8394A" w:rsidRPr="009C15AF" w:rsidRDefault="00F8394A" w:rsidP="00F8394A">
      <w:pPr>
        <w:pStyle w:val="NormalWeb"/>
        <w:spacing w:before="2" w:after="2"/>
        <w:rPr>
          <w:rFonts w:ascii="Helvetica" w:hAnsi="Helvetica"/>
          <w:sz w:val="24"/>
        </w:rPr>
      </w:pPr>
    </w:p>
    <w:p w14:paraId="10EEE739" w14:textId="77777777" w:rsidR="00F8394A" w:rsidRPr="009C15AF" w:rsidRDefault="00464125" w:rsidP="00F8394A">
      <w:pPr>
        <w:pStyle w:val="NormalWeb"/>
        <w:spacing w:before="2" w:after="2"/>
        <w:rPr>
          <w:rFonts w:ascii="Helvetica" w:hAnsi="Helvetica"/>
          <w:b/>
          <w:bCs/>
          <w:sz w:val="24"/>
          <w:szCs w:val="28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Pausing </w:t>
      </w:r>
    </w:p>
    <w:p w14:paraId="38292EF4" w14:textId="77777777" w:rsidR="0005606B" w:rsidRPr="009C15AF" w:rsidRDefault="00464125" w:rsidP="0005606B">
      <w:pPr>
        <w:pStyle w:val="NormalWeb"/>
        <w:numPr>
          <w:ilvl w:val="0"/>
          <w:numId w:val="1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Pauses when planner is thinking </w:t>
      </w:r>
    </w:p>
    <w:p w14:paraId="1EFB17CA" w14:textId="77777777" w:rsidR="00464125" w:rsidRPr="009C15AF" w:rsidRDefault="00464125" w:rsidP="0005606B">
      <w:pPr>
        <w:pStyle w:val="NormalWeb"/>
        <w:numPr>
          <w:ilvl w:val="0"/>
          <w:numId w:val="1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>Wait time I and II: Pauses at least 3-5</w:t>
      </w:r>
      <w:r w:rsidR="00F8394A" w:rsidRPr="009C15AF">
        <w:rPr>
          <w:rFonts w:ascii="Helvetica" w:hAnsi="Helvetica"/>
          <w:sz w:val="24"/>
          <w:szCs w:val="28"/>
        </w:rPr>
        <w:t xml:space="preserve"> s</w:t>
      </w:r>
      <w:r w:rsidRPr="009C15AF">
        <w:rPr>
          <w:rFonts w:ascii="Helvetica" w:hAnsi="Helvetica"/>
          <w:sz w:val="24"/>
          <w:szCs w:val="28"/>
        </w:rPr>
        <w:t xml:space="preserve">econds after paraphrasing and posing questions. </w:t>
      </w:r>
    </w:p>
    <w:p w14:paraId="21CC6F5C" w14:textId="77777777" w:rsidR="00F8394A" w:rsidRPr="009C15AF" w:rsidRDefault="00464125" w:rsidP="0005606B">
      <w:pPr>
        <w:pStyle w:val="NormalWeb"/>
        <w:numPr>
          <w:ilvl w:val="0"/>
          <w:numId w:val="1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Wait time III: Pauses before paraphrasing and posing questions </w:t>
      </w:r>
    </w:p>
    <w:p w14:paraId="3AD8E122" w14:textId="77777777" w:rsidR="00F8394A" w:rsidRPr="009C15AF" w:rsidRDefault="00F8394A" w:rsidP="00F8394A">
      <w:pPr>
        <w:pStyle w:val="NormalWeb"/>
        <w:spacing w:before="2" w:after="2"/>
        <w:rPr>
          <w:rFonts w:ascii="Helvetica" w:hAnsi="Helvetica"/>
          <w:sz w:val="24"/>
          <w:szCs w:val="28"/>
        </w:rPr>
      </w:pPr>
    </w:p>
    <w:p w14:paraId="2D419E7C" w14:textId="77777777" w:rsidR="00464125" w:rsidRPr="009C15AF" w:rsidRDefault="00464125" w:rsidP="00F8394A">
      <w:pPr>
        <w:pStyle w:val="NormalWeb"/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Paraphrasing </w:t>
      </w:r>
    </w:p>
    <w:p w14:paraId="4969B950" w14:textId="77777777" w:rsidR="00464125" w:rsidRPr="009C15AF" w:rsidRDefault="00464125" w:rsidP="0005606B">
      <w:pPr>
        <w:pStyle w:val="NormalWeb"/>
        <w:numPr>
          <w:ilvl w:val="0"/>
          <w:numId w:val="1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Are concise </w:t>
      </w:r>
    </w:p>
    <w:p w14:paraId="77F709BA" w14:textId="77777777" w:rsidR="00464125" w:rsidRPr="009C15AF" w:rsidRDefault="00464125" w:rsidP="0005606B">
      <w:pPr>
        <w:pStyle w:val="NormalWeb"/>
        <w:numPr>
          <w:ilvl w:val="0"/>
          <w:numId w:val="1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Paraphrases the answer to the question posed </w:t>
      </w:r>
    </w:p>
    <w:p w14:paraId="5B3D1257" w14:textId="77777777" w:rsidR="00464125" w:rsidRPr="009C15AF" w:rsidRDefault="00464125" w:rsidP="0005606B">
      <w:pPr>
        <w:pStyle w:val="NormalWeb"/>
        <w:numPr>
          <w:ilvl w:val="0"/>
          <w:numId w:val="1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Include a variety of advanced paraphrases </w:t>
      </w:r>
      <w:r w:rsidR="00D6492D">
        <w:rPr>
          <w:rFonts w:ascii="Helvetica" w:hAnsi="Helvetica"/>
          <w:sz w:val="24"/>
          <w:szCs w:val="28"/>
        </w:rPr>
        <w:t>that</w:t>
      </w:r>
      <w:r w:rsidR="00E65341">
        <w:rPr>
          <w:rFonts w:ascii="Helvetica" w:hAnsi="Helvetica"/>
          <w:sz w:val="24"/>
          <w:szCs w:val="28"/>
        </w:rPr>
        <w:t xml:space="preserve"> access deep structure</w:t>
      </w:r>
    </w:p>
    <w:p w14:paraId="50F5717D" w14:textId="77777777" w:rsidR="00F8394A" w:rsidRPr="009C15AF" w:rsidRDefault="00F8394A" w:rsidP="00F8394A">
      <w:pPr>
        <w:pStyle w:val="NormalWeb"/>
        <w:spacing w:before="2" w:after="2"/>
        <w:rPr>
          <w:rFonts w:ascii="Helvetica" w:hAnsi="Helvetica"/>
          <w:b/>
          <w:bCs/>
          <w:sz w:val="24"/>
          <w:szCs w:val="28"/>
        </w:rPr>
      </w:pPr>
    </w:p>
    <w:p w14:paraId="730FB919" w14:textId="77777777" w:rsidR="00464125" w:rsidRPr="009C15AF" w:rsidRDefault="00464125" w:rsidP="00F8394A">
      <w:pPr>
        <w:pStyle w:val="NormalWeb"/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Posing Questions: </w:t>
      </w:r>
    </w:p>
    <w:p w14:paraId="3D3CFB7A" w14:textId="77777777" w:rsidR="00464125" w:rsidRPr="009C15AF" w:rsidRDefault="00464125" w:rsidP="0005606B">
      <w:pPr>
        <w:pStyle w:val="NormalWeb"/>
        <w:numPr>
          <w:ilvl w:val="0"/>
          <w:numId w:val="16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Contain elements of an invitation </w:t>
      </w:r>
    </w:p>
    <w:p w14:paraId="678859D9" w14:textId="77777777" w:rsidR="00464125" w:rsidRPr="009C15AF" w:rsidRDefault="00464125" w:rsidP="0005606B">
      <w:pPr>
        <w:pStyle w:val="NormalWeb"/>
        <w:numPr>
          <w:ilvl w:val="0"/>
          <w:numId w:val="16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Focus on thinking more than doing </w:t>
      </w:r>
    </w:p>
    <w:p w14:paraId="74EBD490" w14:textId="77777777" w:rsidR="00464125" w:rsidRPr="009C15AF" w:rsidRDefault="00464125" w:rsidP="0005606B">
      <w:pPr>
        <w:pStyle w:val="NormalWeb"/>
        <w:numPr>
          <w:ilvl w:val="0"/>
          <w:numId w:val="16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Are concise </w:t>
      </w:r>
    </w:p>
    <w:p w14:paraId="16468663" w14:textId="77777777" w:rsidR="00464125" w:rsidRDefault="00464125" w:rsidP="0005606B">
      <w:pPr>
        <w:pStyle w:val="NormalWeb"/>
        <w:numPr>
          <w:ilvl w:val="0"/>
          <w:numId w:val="16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Appropriately access States of Mind </w:t>
      </w:r>
    </w:p>
    <w:p w14:paraId="2A9E3100" w14:textId="77777777" w:rsidR="00E65341" w:rsidRPr="009C15AF" w:rsidRDefault="00E65341" w:rsidP="0005606B">
      <w:pPr>
        <w:pStyle w:val="NormalWeb"/>
        <w:numPr>
          <w:ilvl w:val="0"/>
          <w:numId w:val="16"/>
        </w:numPr>
        <w:spacing w:before="2" w:after="2"/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>Access deep structure</w:t>
      </w:r>
    </w:p>
    <w:p w14:paraId="11CA86D9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21A3EF00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2914A75F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1865AF39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0FFFCAAB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630EB4FF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4642814A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0066C7E2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020ECDF8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0D0064A9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632266C5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32"/>
        </w:rPr>
      </w:pPr>
    </w:p>
    <w:p w14:paraId="39CD8725" w14:textId="77777777" w:rsidR="00D34629" w:rsidRPr="009C15AF" w:rsidRDefault="00D34629" w:rsidP="00556729">
      <w:pPr>
        <w:pStyle w:val="NormalWeb"/>
        <w:spacing w:before="2" w:after="2"/>
        <w:jc w:val="center"/>
        <w:rPr>
          <w:rFonts w:ascii="Helvetica" w:hAnsi="Helvetica"/>
          <w:b/>
          <w:bCs/>
          <w:sz w:val="24"/>
          <w:szCs w:val="32"/>
        </w:rPr>
      </w:pPr>
    </w:p>
    <w:p w14:paraId="1CC66412" w14:textId="77777777" w:rsidR="00D34629" w:rsidRPr="009C15AF" w:rsidRDefault="00D34629" w:rsidP="00556729">
      <w:pPr>
        <w:pStyle w:val="NormalWeb"/>
        <w:spacing w:before="2" w:after="2"/>
        <w:jc w:val="center"/>
        <w:rPr>
          <w:rFonts w:ascii="Helvetica" w:hAnsi="Helvetica"/>
          <w:b/>
          <w:bCs/>
          <w:sz w:val="24"/>
          <w:szCs w:val="32"/>
        </w:rPr>
      </w:pPr>
    </w:p>
    <w:p w14:paraId="01F9C0EA" w14:textId="77777777" w:rsidR="00D34629" w:rsidRPr="009C15AF" w:rsidRDefault="00D34629" w:rsidP="00556729">
      <w:pPr>
        <w:pStyle w:val="NormalWeb"/>
        <w:spacing w:before="2" w:after="2"/>
        <w:jc w:val="center"/>
        <w:rPr>
          <w:rFonts w:ascii="Helvetica" w:hAnsi="Helvetica"/>
          <w:b/>
          <w:bCs/>
          <w:sz w:val="24"/>
          <w:szCs w:val="32"/>
        </w:rPr>
      </w:pPr>
    </w:p>
    <w:p w14:paraId="656A713A" w14:textId="77777777" w:rsidR="00D34629" w:rsidRPr="009C15AF" w:rsidRDefault="00D34629" w:rsidP="00556729">
      <w:pPr>
        <w:pStyle w:val="NormalWeb"/>
        <w:spacing w:before="2" w:after="2"/>
        <w:jc w:val="center"/>
        <w:rPr>
          <w:rFonts w:ascii="Helvetica" w:hAnsi="Helvetica"/>
          <w:b/>
          <w:bCs/>
          <w:sz w:val="24"/>
          <w:szCs w:val="32"/>
        </w:rPr>
      </w:pPr>
    </w:p>
    <w:p w14:paraId="3ECCA635" w14:textId="77777777" w:rsidR="00464125" w:rsidRPr="009C15AF" w:rsidRDefault="00464125" w:rsidP="009C15AF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b/>
          <w:bCs/>
          <w:sz w:val="24"/>
          <w:szCs w:val="32"/>
        </w:rPr>
        <w:lastRenderedPageBreak/>
        <w:t xml:space="preserve">REFLECTING CONVERSATION </w:t>
      </w:r>
    </w:p>
    <w:p w14:paraId="4C112289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sz w:val="24"/>
          <w:szCs w:val="28"/>
        </w:rPr>
      </w:pPr>
    </w:p>
    <w:p w14:paraId="4866AF18" w14:textId="77777777" w:rsidR="00464125" w:rsidRPr="009C15AF" w:rsidRDefault="00464125" w:rsidP="00464125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sz w:val="24"/>
          <w:szCs w:val="28"/>
        </w:rPr>
        <w:t xml:space="preserve">The reflecting conversation video should be no longer than 20 minutes and should use a pattern of pausing, paraphrasing and posing questions to address each of the regions of the map. </w:t>
      </w:r>
    </w:p>
    <w:p w14:paraId="265816F1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28"/>
        </w:rPr>
      </w:pPr>
    </w:p>
    <w:p w14:paraId="1C74F29F" w14:textId="77777777" w:rsidR="00464125" w:rsidRPr="009C15AF" w:rsidRDefault="00464125" w:rsidP="00464125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Rapport </w:t>
      </w:r>
    </w:p>
    <w:p w14:paraId="4D8C73C9" w14:textId="77777777" w:rsidR="00556729" w:rsidRPr="009C15AF" w:rsidRDefault="00464125" w:rsidP="00556729">
      <w:pPr>
        <w:pStyle w:val="NormalWeb"/>
        <w:numPr>
          <w:ilvl w:val="0"/>
          <w:numId w:val="19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Evident throughout the conversation </w:t>
      </w:r>
    </w:p>
    <w:p w14:paraId="2042BE70" w14:textId="77777777" w:rsidR="00556729" w:rsidRPr="009C15AF" w:rsidRDefault="00556729" w:rsidP="00464125">
      <w:pPr>
        <w:pStyle w:val="NormalWeb"/>
        <w:spacing w:before="2" w:after="2"/>
        <w:rPr>
          <w:rFonts w:ascii="Helvetica" w:hAnsi="Helvetica"/>
          <w:sz w:val="24"/>
          <w:szCs w:val="28"/>
        </w:rPr>
      </w:pPr>
    </w:p>
    <w:p w14:paraId="3B908F0D" w14:textId="77777777" w:rsidR="007B6E25" w:rsidRPr="009C15AF" w:rsidRDefault="00464125" w:rsidP="00556729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Pausing </w:t>
      </w:r>
    </w:p>
    <w:p w14:paraId="33CCC0B0" w14:textId="77777777" w:rsidR="00464125" w:rsidRPr="009C15AF" w:rsidRDefault="00464125" w:rsidP="007B6E25">
      <w:pPr>
        <w:pStyle w:val="NormalWeb"/>
        <w:numPr>
          <w:ilvl w:val="0"/>
          <w:numId w:val="21"/>
        </w:numPr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sz w:val="24"/>
          <w:szCs w:val="28"/>
        </w:rPr>
        <w:t xml:space="preserve">Pauses when planner is thinking </w:t>
      </w:r>
    </w:p>
    <w:p w14:paraId="5108E70B" w14:textId="77777777" w:rsidR="00464125" w:rsidRPr="009C15AF" w:rsidRDefault="00464125" w:rsidP="00556729">
      <w:pPr>
        <w:pStyle w:val="NormalWeb"/>
        <w:numPr>
          <w:ilvl w:val="0"/>
          <w:numId w:val="21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Wait time I and II: Pauses at least 3-5 seconds after paraphrasing and posing questions. </w:t>
      </w:r>
    </w:p>
    <w:p w14:paraId="5D94794B" w14:textId="77777777" w:rsidR="00464125" w:rsidRPr="009C15AF" w:rsidRDefault="00464125" w:rsidP="00556729">
      <w:pPr>
        <w:pStyle w:val="NormalWeb"/>
        <w:numPr>
          <w:ilvl w:val="0"/>
          <w:numId w:val="21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Wait time III: Pauses before paraphrasing and posing questions </w:t>
      </w:r>
    </w:p>
    <w:p w14:paraId="23FE2C75" w14:textId="77777777" w:rsidR="00556729" w:rsidRPr="009C15AF" w:rsidRDefault="00556729" w:rsidP="00556729">
      <w:pPr>
        <w:pStyle w:val="NormalWeb"/>
        <w:spacing w:before="2" w:after="2"/>
        <w:ind w:left="720"/>
        <w:rPr>
          <w:rFonts w:ascii="Helvetica" w:hAnsi="Helvetica"/>
          <w:b/>
          <w:bCs/>
          <w:sz w:val="24"/>
          <w:szCs w:val="28"/>
        </w:rPr>
      </w:pPr>
    </w:p>
    <w:p w14:paraId="68FC41CB" w14:textId="77777777" w:rsidR="00464125" w:rsidRPr="009C15AF" w:rsidRDefault="00464125" w:rsidP="00556729">
      <w:pPr>
        <w:pStyle w:val="NormalWeb"/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Paraphrasing </w:t>
      </w:r>
    </w:p>
    <w:p w14:paraId="3074F8EA" w14:textId="77777777" w:rsidR="00464125" w:rsidRPr="009C15AF" w:rsidRDefault="00464125" w:rsidP="007B6E25">
      <w:pPr>
        <w:pStyle w:val="NormalWeb"/>
        <w:numPr>
          <w:ilvl w:val="0"/>
          <w:numId w:val="22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Are concise </w:t>
      </w:r>
    </w:p>
    <w:p w14:paraId="127DFFA1" w14:textId="77777777" w:rsidR="00464125" w:rsidRPr="009C15AF" w:rsidRDefault="00464125" w:rsidP="007B6E25">
      <w:pPr>
        <w:pStyle w:val="NormalWeb"/>
        <w:numPr>
          <w:ilvl w:val="0"/>
          <w:numId w:val="22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Paraphrases the answer to the question posed </w:t>
      </w:r>
    </w:p>
    <w:p w14:paraId="06C47612" w14:textId="77777777" w:rsidR="00E65341" w:rsidRPr="009C15AF" w:rsidRDefault="00E65341" w:rsidP="00E65341">
      <w:pPr>
        <w:pStyle w:val="NormalWeb"/>
        <w:numPr>
          <w:ilvl w:val="0"/>
          <w:numId w:val="22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Include a variety of advanced paraphrases </w:t>
      </w:r>
      <w:r w:rsidR="00D6492D">
        <w:rPr>
          <w:rFonts w:ascii="Helvetica" w:hAnsi="Helvetica"/>
          <w:sz w:val="24"/>
          <w:szCs w:val="28"/>
        </w:rPr>
        <w:t>that</w:t>
      </w:r>
      <w:r>
        <w:rPr>
          <w:rFonts w:ascii="Helvetica" w:hAnsi="Helvetica"/>
          <w:sz w:val="24"/>
          <w:szCs w:val="28"/>
        </w:rPr>
        <w:t xml:space="preserve"> access deep structure</w:t>
      </w:r>
    </w:p>
    <w:p w14:paraId="39F234F4" w14:textId="77777777" w:rsidR="00556729" w:rsidRPr="009C15AF" w:rsidRDefault="00556729" w:rsidP="00556729">
      <w:pPr>
        <w:pStyle w:val="NormalWeb"/>
        <w:spacing w:before="2" w:after="2"/>
        <w:ind w:left="720"/>
        <w:rPr>
          <w:rFonts w:ascii="Helvetica" w:hAnsi="Helvetica"/>
          <w:b/>
          <w:bCs/>
          <w:sz w:val="24"/>
          <w:szCs w:val="28"/>
        </w:rPr>
      </w:pPr>
    </w:p>
    <w:p w14:paraId="1BE6591F" w14:textId="77777777" w:rsidR="00464125" w:rsidRPr="009C15AF" w:rsidRDefault="00464125" w:rsidP="00556729">
      <w:pPr>
        <w:pStyle w:val="NormalWeb"/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Posing Questions: </w:t>
      </w:r>
    </w:p>
    <w:p w14:paraId="6EF5C3FD" w14:textId="77777777" w:rsidR="00464125" w:rsidRPr="009C15AF" w:rsidRDefault="00464125" w:rsidP="007B6E25">
      <w:pPr>
        <w:pStyle w:val="NormalWeb"/>
        <w:numPr>
          <w:ilvl w:val="0"/>
          <w:numId w:val="2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Contain elements of an invitation </w:t>
      </w:r>
    </w:p>
    <w:p w14:paraId="656CB6EC" w14:textId="77777777" w:rsidR="00464125" w:rsidRPr="009C15AF" w:rsidRDefault="00464125" w:rsidP="007B6E25">
      <w:pPr>
        <w:pStyle w:val="NormalWeb"/>
        <w:numPr>
          <w:ilvl w:val="0"/>
          <w:numId w:val="2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Focus on thinking more than doing </w:t>
      </w:r>
    </w:p>
    <w:p w14:paraId="16B258E0" w14:textId="77777777" w:rsidR="00464125" w:rsidRPr="009C15AF" w:rsidRDefault="00464125" w:rsidP="007B6E25">
      <w:pPr>
        <w:pStyle w:val="NormalWeb"/>
        <w:numPr>
          <w:ilvl w:val="0"/>
          <w:numId w:val="2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Are concise </w:t>
      </w:r>
    </w:p>
    <w:p w14:paraId="53083462" w14:textId="77777777" w:rsidR="00464125" w:rsidRPr="009C15AF" w:rsidRDefault="00464125" w:rsidP="007B6E25">
      <w:pPr>
        <w:pStyle w:val="NormalWeb"/>
        <w:numPr>
          <w:ilvl w:val="0"/>
          <w:numId w:val="2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Include at least 3 in analyzing causal factors </w:t>
      </w:r>
    </w:p>
    <w:p w14:paraId="7CCE777A" w14:textId="77777777" w:rsidR="00464125" w:rsidRDefault="00464125" w:rsidP="007B6E25">
      <w:pPr>
        <w:pStyle w:val="NormalWeb"/>
        <w:numPr>
          <w:ilvl w:val="0"/>
          <w:numId w:val="23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Appropriately access States of Mind </w:t>
      </w:r>
    </w:p>
    <w:p w14:paraId="17CA8865" w14:textId="77777777" w:rsidR="00D6492D" w:rsidRPr="009C15AF" w:rsidRDefault="00D6492D" w:rsidP="007B6E25">
      <w:pPr>
        <w:pStyle w:val="NormalWeb"/>
        <w:numPr>
          <w:ilvl w:val="0"/>
          <w:numId w:val="23"/>
        </w:numPr>
        <w:spacing w:before="2" w:after="2"/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>Access deep structure</w:t>
      </w:r>
    </w:p>
    <w:p w14:paraId="4FDF54F2" w14:textId="77777777" w:rsidR="00464125" w:rsidRPr="009C15AF" w:rsidRDefault="00556729" w:rsidP="009C15AF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sz w:val="24"/>
        </w:rPr>
        <w:br w:type="page"/>
      </w:r>
      <w:r w:rsidR="00464125" w:rsidRPr="009C15AF">
        <w:rPr>
          <w:rFonts w:ascii="Helvetica" w:hAnsi="Helvetica"/>
          <w:b/>
          <w:bCs/>
          <w:sz w:val="24"/>
          <w:szCs w:val="32"/>
        </w:rPr>
        <w:lastRenderedPageBreak/>
        <w:t xml:space="preserve">PROBLEM RESOLVING CONVERSATION </w:t>
      </w:r>
    </w:p>
    <w:p w14:paraId="45CAA1FA" w14:textId="77777777" w:rsidR="007B6E25" w:rsidRPr="009C15AF" w:rsidRDefault="007B6E25" w:rsidP="00464125">
      <w:pPr>
        <w:pStyle w:val="NormalWeb"/>
        <w:spacing w:before="2" w:after="2"/>
        <w:rPr>
          <w:rFonts w:ascii="Helvetica" w:hAnsi="Helvetica"/>
          <w:sz w:val="24"/>
          <w:szCs w:val="28"/>
        </w:rPr>
      </w:pPr>
    </w:p>
    <w:p w14:paraId="09B4DA67" w14:textId="5A045EB0" w:rsidR="00464125" w:rsidRPr="009C15AF" w:rsidRDefault="00464125" w:rsidP="00464125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sz w:val="24"/>
          <w:szCs w:val="28"/>
        </w:rPr>
        <w:t xml:space="preserve">The problem-resolving video should be no longer than 20 minutes and should be clearly distinguished from a planning or reflecting conversation. It can end </w:t>
      </w:r>
      <w:proofErr w:type="gramStart"/>
      <w:r w:rsidRPr="009C15AF">
        <w:rPr>
          <w:rFonts w:ascii="Helvetica" w:hAnsi="Helvetica"/>
          <w:sz w:val="24"/>
          <w:szCs w:val="28"/>
        </w:rPr>
        <w:t>with:</w:t>
      </w:r>
      <w:proofErr w:type="gramEnd"/>
      <w:r w:rsidRPr="009C15AF">
        <w:rPr>
          <w:rFonts w:ascii="Helvetica" w:hAnsi="Helvetica"/>
          <w:sz w:val="24"/>
          <w:szCs w:val="28"/>
        </w:rPr>
        <w:t xml:space="preserve"> 1) paraphrase of a cognitive shift; 2) a </w:t>
      </w:r>
      <w:r w:rsidR="00B16FBF">
        <w:rPr>
          <w:rFonts w:ascii="Helvetica" w:hAnsi="Helvetica"/>
          <w:sz w:val="24"/>
          <w:szCs w:val="28"/>
        </w:rPr>
        <w:t>take</w:t>
      </w:r>
      <w:r w:rsidRPr="009C15AF">
        <w:rPr>
          <w:rFonts w:ascii="Helvetica" w:hAnsi="Helvetica"/>
          <w:sz w:val="24"/>
          <w:szCs w:val="28"/>
        </w:rPr>
        <w:t xml:space="preserve">-away question; or 3) reflecting on the conversation. </w:t>
      </w:r>
    </w:p>
    <w:p w14:paraId="7A2B4814" w14:textId="77777777" w:rsidR="007B6E25" w:rsidRPr="009C15AF" w:rsidRDefault="007B6E25" w:rsidP="00464125">
      <w:pPr>
        <w:pStyle w:val="NormalWeb"/>
        <w:spacing w:before="2" w:after="2"/>
        <w:rPr>
          <w:rFonts w:ascii="Helvetica" w:hAnsi="Helvetica"/>
          <w:b/>
          <w:bCs/>
          <w:sz w:val="24"/>
          <w:szCs w:val="28"/>
        </w:rPr>
      </w:pPr>
    </w:p>
    <w:p w14:paraId="69791CFA" w14:textId="77777777" w:rsidR="00464125" w:rsidRPr="009C15AF" w:rsidRDefault="00464125" w:rsidP="00464125">
      <w:pPr>
        <w:pStyle w:val="NormalWeb"/>
        <w:spacing w:before="2" w:after="2"/>
        <w:rPr>
          <w:rFonts w:ascii="Helvetica" w:hAnsi="Helvetica"/>
          <w:sz w:val="24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Pace </w:t>
      </w:r>
    </w:p>
    <w:p w14:paraId="66598A72" w14:textId="77777777" w:rsidR="00464125" w:rsidRPr="009C15AF" w:rsidRDefault="00464125" w:rsidP="007B6E25">
      <w:pPr>
        <w:pStyle w:val="NormalWeb"/>
        <w:numPr>
          <w:ilvl w:val="0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Evidence of Rapport </w:t>
      </w:r>
    </w:p>
    <w:p w14:paraId="14211946" w14:textId="77777777" w:rsidR="00464125" w:rsidRPr="009C15AF" w:rsidRDefault="00464125" w:rsidP="007B6E25">
      <w:pPr>
        <w:pStyle w:val="NormalWeb"/>
        <w:numPr>
          <w:ilvl w:val="0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Paraphrases only, concise </w:t>
      </w:r>
    </w:p>
    <w:p w14:paraId="54D34E72" w14:textId="77777777" w:rsidR="00464125" w:rsidRPr="009C15AF" w:rsidRDefault="00464125" w:rsidP="007B6E25">
      <w:pPr>
        <w:pStyle w:val="NormalWeb"/>
        <w:numPr>
          <w:ilvl w:val="0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Uses fill-in-the-blank template, including pathway </w:t>
      </w:r>
    </w:p>
    <w:p w14:paraId="49755836" w14:textId="77777777" w:rsidR="00464125" w:rsidRPr="009C15AF" w:rsidRDefault="00464125" w:rsidP="007B6E25">
      <w:pPr>
        <w:pStyle w:val="NormalWeb"/>
        <w:numPr>
          <w:ilvl w:val="0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Pauses and watches for BMIRS after emotion &amp; content, and after goal </w:t>
      </w:r>
    </w:p>
    <w:p w14:paraId="35C5DF91" w14:textId="77777777" w:rsidR="007B6E25" w:rsidRPr="009C15AF" w:rsidRDefault="007B6E25" w:rsidP="007B6E25">
      <w:pPr>
        <w:pStyle w:val="NormalWeb"/>
        <w:numPr>
          <w:ilvl w:val="0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>Goal:</w:t>
      </w:r>
    </w:p>
    <w:p w14:paraId="031E9040" w14:textId="77777777" w:rsidR="00464125" w:rsidRPr="009C15AF" w:rsidRDefault="00464125" w:rsidP="007B6E25">
      <w:pPr>
        <w:pStyle w:val="NormalWeb"/>
        <w:numPr>
          <w:ilvl w:val="1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Broad </w:t>
      </w:r>
    </w:p>
    <w:p w14:paraId="4690A12B" w14:textId="77777777" w:rsidR="007B6E25" w:rsidRPr="009C15AF" w:rsidRDefault="00464125" w:rsidP="007B6E25">
      <w:pPr>
        <w:pStyle w:val="NormalWeb"/>
        <w:numPr>
          <w:ilvl w:val="1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>Destination (uses wor</w:t>
      </w:r>
      <w:r w:rsidR="007B6E25" w:rsidRPr="009C15AF">
        <w:rPr>
          <w:rFonts w:ascii="Helvetica" w:hAnsi="Helvetica"/>
          <w:sz w:val="24"/>
          <w:szCs w:val="28"/>
        </w:rPr>
        <w:t>ds be, have or feel)</w:t>
      </w:r>
    </w:p>
    <w:p w14:paraId="3583D820" w14:textId="77777777" w:rsidR="00464125" w:rsidRPr="009C15AF" w:rsidRDefault="00D34629" w:rsidP="007B6E25">
      <w:pPr>
        <w:pStyle w:val="NormalWeb"/>
        <w:numPr>
          <w:ilvl w:val="1"/>
          <w:numId w:val="24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>1</w:t>
      </w:r>
      <w:r w:rsidRPr="009C15AF">
        <w:rPr>
          <w:rFonts w:ascii="Helvetica" w:hAnsi="Helvetica"/>
          <w:sz w:val="24"/>
          <w:szCs w:val="28"/>
          <w:vertAlign w:val="superscript"/>
        </w:rPr>
        <w:t>st</w:t>
      </w:r>
      <w:r w:rsidR="00464125" w:rsidRPr="009C15AF">
        <w:rPr>
          <w:rFonts w:ascii="Helvetica" w:hAnsi="Helvetica"/>
          <w:position w:val="12"/>
          <w:sz w:val="24"/>
          <w:szCs w:val="18"/>
          <w:vertAlign w:val="superscript"/>
        </w:rPr>
        <w:t xml:space="preserve"> </w:t>
      </w:r>
      <w:r w:rsidR="00464125" w:rsidRPr="009C15AF">
        <w:rPr>
          <w:rFonts w:ascii="Helvetica" w:hAnsi="Helvetica"/>
          <w:sz w:val="24"/>
          <w:szCs w:val="28"/>
        </w:rPr>
        <w:t xml:space="preserve">party </w:t>
      </w:r>
    </w:p>
    <w:p w14:paraId="1E070484" w14:textId="77777777" w:rsidR="007B6E25" w:rsidRPr="009C15AF" w:rsidRDefault="007B6E25" w:rsidP="00464125">
      <w:pPr>
        <w:pStyle w:val="NormalWeb"/>
        <w:spacing w:before="2" w:after="2"/>
        <w:ind w:left="720"/>
        <w:rPr>
          <w:rFonts w:ascii="Helvetica" w:hAnsi="Helvetica"/>
          <w:b/>
          <w:bCs/>
          <w:sz w:val="24"/>
          <w:szCs w:val="28"/>
        </w:rPr>
      </w:pPr>
    </w:p>
    <w:p w14:paraId="0E44FAF9" w14:textId="77777777" w:rsidR="00464125" w:rsidRPr="009C15AF" w:rsidRDefault="00464125" w:rsidP="007B6E25">
      <w:pPr>
        <w:pStyle w:val="NormalWeb"/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b/>
          <w:bCs/>
          <w:sz w:val="24"/>
          <w:szCs w:val="28"/>
        </w:rPr>
        <w:t xml:space="preserve">Lead </w:t>
      </w:r>
    </w:p>
    <w:p w14:paraId="075CCCB8" w14:textId="77777777" w:rsidR="00464125" w:rsidRPr="009C15AF" w:rsidRDefault="00464125" w:rsidP="007B6E25">
      <w:pPr>
        <w:pStyle w:val="NormalWeb"/>
        <w:numPr>
          <w:ilvl w:val="0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Evidence of Rapport </w:t>
      </w:r>
    </w:p>
    <w:p w14:paraId="0E267368" w14:textId="77777777" w:rsidR="00464125" w:rsidRPr="009C15AF" w:rsidRDefault="00464125" w:rsidP="007B6E25">
      <w:pPr>
        <w:pStyle w:val="NormalWeb"/>
        <w:numPr>
          <w:ilvl w:val="0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Pattern of pausing, paraphrasing and posing questions </w:t>
      </w:r>
    </w:p>
    <w:p w14:paraId="742617F9" w14:textId="77777777" w:rsidR="00464125" w:rsidRPr="009C15AF" w:rsidRDefault="00464125" w:rsidP="007B6E25">
      <w:pPr>
        <w:pStyle w:val="NormalWeb"/>
        <w:numPr>
          <w:ilvl w:val="0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Paraphrasing: </w:t>
      </w:r>
    </w:p>
    <w:p w14:paraId="74729853" w14:textId="77777777" w:rsidR="007B6E25" w:rsidRPr="009C15AF" w:rsidRDefault="00464125" w:rsidP="007B6E25">
      <w:pPr>
        <w:pStyle w:val="NormalWeb"/>
        <w:numPr>
          <w:ilvl w:val="1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>Paraphrases the answer to the question</w:t>
      </w:r>
      <w:r w:rsidRPr="009C15AF">
        <w:rPr>
          <w:rFonts w:ascii="Helvetica" w:hAnsi="Helvetica"/>
          <w:sz w:val="24"/>
          <w:szCs w:val="28"/>
        </w:rPr>
        <w:br/>
        <w:t>Includes abstracting paraph</w:t>
      </w:r>
      <w:r w:rsidR="007B6E25" w:rsidRPr="009C15AF">
        <w:rPr>
          <w:rFonts w:ascii="Helvetica" w:hAnsi="Helvetica"/>
          <w:sz w:val="24"/>
          <w:szCs w:val="28"/>
        </w:rPr>
        <w:t>rases</w:t>
      </w:r>
      <w:r w:rsidR="00C65398">
        <w:rPr>
          <w:rFonts w:ascii="Helvetica" w:hAnsi="Helvetica"/>
          <w:sz w:val="24"/>
          <w:szCs w:val="28"/>
        </w:rPr>
        <w:t xml:space="preserve"> for deep structure</w:t>
      </w:r>
      <w:r w:rsidR="007B6E25" w:rsidRPr="009C15AF">
        <w:rPr>
          <w:rFonts w:ascii="Helvetica" w:hAnsi="Helvetica"/>
          <w:sz w:val="24"/>
          <w:szCs w:val="28"/>
        </w:rPr>
        <w:t xml:space="preserve">, along with other forms </w:t>
      </w:r>
    </w:p>
    <w:p w14:paraId="6B4AA581" w14:textId="77777777" w:rsidR="007B6E25" w:rsidRPr="009C15AF" w:rsidRDefault="00464125" w:rsidP="007B6E25">
      <w:pPr>
        <w:pStyle w:val="NormalWeb"/>
        <w:numPr>
          <w:ilvl w:val="1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Are concise </w:t>
      </w:r>
    </w:p>
    <w:p w14:paraId="29BC41B9" w14:textId="77777777" w:rsidR="00464125" w:rsidRPr="009C15AF" w:rsidRDefault="00464125" w:rsidP="007B6E25">
      <w:pPr>
        <w:pStyle w:val="NormalWeb"/>
        <w:numPr>
          <w:ilvl w:val="0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Questions: </w:t>
      </w:r>
    </w:p>
    <w:p w14:paraId="3632136D" w14:textId="77777777" w:rsidR="00464125" w:rsidRPr="009C15AF" w:rsidRDefault="00464125" w:rsidP="007B6E25">
      <w:pPr>
        <w:pStyle w:val="NormalWeb"/>
        <w:numPr>
          <w:ilvl w:val="1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Contain elements of an invitation </w:t>
      </w:r>
    </w:p>
    <w:p w14:paraId="3A1FFF6F" w14:textId="77777777" w:rsidR="00464125" w:rsidRPr="009C15AF" w:rsidRDefault="00464125" w:rsidP="007B6E25">
      <w:pPr>
        <w:pStyle w:val="NormalWeb"/>
        <w:numPr>
          <w:ilvl w:val="1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Are about thinking, not doing </w:t>
      </w:r>
    </w:p>
    <w:p w14:paraId="7897200F" w14:textId="77777777" w:rsidR="00464125" w:rsidRPr="009C15AF" w:rsidRDefault="00464125" w:rsidP="007B6E25">
      <w:pPr>
        <w:pStyle w:val="NormalWeb"/>
        <w:numPr>
          <w:ilvl w:val="1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Move thinking toward the goal (not to existing state) </w:t>
      </w:r>
    </w:p>
    <w:p w14:paraId="58B5DE60" w14:textId="77777777" w:rsidR="00464125" w:rsidRDefault="00464125" w:rsidP="007B6E25">
      <w:pPr>
        <w:pStyle w:val="NormalWeb"/>
        <w:numPr>
          <w:ilvl w:val="1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 w:rsidRPr="009C15AF">
        <w:rPr>
          <w:rFonts w:ascii="Helvetica" w:hAnsi="Helvetica"/>
          <w:sz w:val="24"/>
          <w:szCs w:val="28"/>
        </w:rPr>
        <w:t xml:space="preserve">Are concise </w:t>
      </w:r>
    </w:p>
    <w:p w14:paraId="5420FDB0" w14:textId="77777777" w:rsidR="00D6492D" w:rsidRPr="009C15AF" w:rsidRDefault="00D6492D" w:rsidP="007B6E25">
      <w:pPr>
        <w:pStyle w:val="NormalWeb"/>
        <w:numPr>
          <w:ilvl w:val="1"/>
          <w:numId w:val="25"/>
        </w:numPr>
        <w:spacing w:before="2" w:after="2"/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>Access deep structure</w:t>
      </w:r>
    </w:p>
    <w:p w14:paraId="10B12999" w14:textId="77777777" w:rsidR="00F8394A" w:rsidRPr="009C15AF" w:rsidRDefault="00F8394A">
      <w:pPr>
        <w:rPr>
          <w:rFonts w:ascii="Helvetica" w:hAnsi="Helvetica"/>
        </w:rPr>
      </w:pPr>
    </w:p>
    <w:sectPr w:rsidR="00F8394A" w:rsidRPr="009C15AF" w:rsidSect="00F8394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7EB3" w14:textId="77777777" w:rsidR="001825B1" w:rsidRDefault="001825B1">
      <w:r>
        <w:separator/>
      </w:r>
    </w:p>
  </w:endnote>
  <w:endnote w:type="continuationSeparator" w:id="0">
    <w:p w14:paraId="7117A479" w14:textId="77777777" w:rsidR="001825B1" w:rsidRDefault="001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F266" w14:textId="347DB05C" w:rsidR="00190542" w:rsidRPr="00464125" w:rsidRDefault="00190542" w:rsidP="00F8394A">
    <w:pPr>
      <w:pStyle w:val="NormalWeb"/>
      <w:spacing w:before="2" w:after="2"/>
      <w:jc w:val="center"/>
      <w:rPr>
        <w:rFonts w:ascii="Helvetica" w:hAnsi="Helvetica"/>
      </w:rPr>
    </w:pPr>
    <w:r w:rsidRPr="00464125">
      <w:rPr>
        <w:rFonts w:ascii="Helvetica" w:hAnsi="Helvetica"/>
      </w:rPr>
      <w:t>©</w:t>
    </w:r>
    <w:r w:rsidR="00D059B8">
      <w:rPr>
        <w:rFonts w:ascii="Helvetica" w:hAnsi="Helvetica"/>
      </w:rPr>
      <w:t>2017</w:t>
    </w:r>
    <w:r w:rsidRPr="00464125">
      <w:rPr>
        <w:rFonts w:ascii="Helvetica" w:hAnsi="Helvetica"/>
      </w:rPr>
      <w:t xml:space="preserve"> Thinking Collaborative</w:t>
    </w:r>
  </w:p>
  <w:p w14:paraId="1A7B3163" w14:textId="77777777" w:rsidR="00190542" w:rsidRDefault="00190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D7E2" w14:textId="77777777" w:rsidR="001825B1" w:rsidRDefault="001825B1">
      <w:r>
        <w:separator/>
      </w:r>
    </w:p>
  </w:footnote>
  <w:footnote w:type="continuationSeparator" w:id="0">
    <w:p w14:paraId="6EA84FFB" w14:textId="77777777" w:rsidR="001825B1" w:rsidRDefault="0018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0EAD"/>
    <w:multiLevelType w:val="hybridMultilevel"/>
    <w:tmpl w:val="D16E1BFA"/>
    <w:lvl w:ilvl="0" w:tplc="D542F3B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0151D"/>
    <w:multiLevelType w:val="multilevel"/>
    <w:tmpl w:val="7FF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A3EF1"/>
    <w:multiLevelType w:val="hybridMultilevel"/>
    <w:tmpl w:val="CD188AA4"/>
    <w:lvl w:ilvl="0" w:tplc="A2BA50D8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6B721C"/>
    <w:multiLevelType w:val="hybridMultilevel"/>
    <w:tmpl w:val="C66CCC5A"/>
    <w:lvl w:ilvl="0" w:tplc="149ABC7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173D"/>
    <w:multiLevelType w:val="hybridMultilevel"/>
    <w:tmpl w:val="64DE36A6"/>
    <w:lvl w:ilvl="0" w:tplc="A2BA50D8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B244CCF"/>
    <w:multiLevelType w:val="multilevel"/>
    <w:tmpl w:val="DD5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F39E5"/>
    <w:multiLevelType w:val="hybridMultilevel"/>
    <w:tmpl w:val="319E0310"/>
    <w:lvl w:ilvl="0" w:tplc="D542F3B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03FA6"/>
    <w:multiLevelType w:val="multilevel"/>
    <w:tmpl w:val="278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06FA3"/>
    <w:multiLevelType w:val="multilevel"/>
    <w:tmpl w:val="319E0310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634F9"/>
    <w:multiLevelType w:val="hybridMultilevel"/>
    <w:tmpl w:val="88DE283A"/>
    <w:lvl w:ilvl="0" w:tplc="A2BA50D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D7EE4"/>
    <w:multiLevelType w:val="hybridMultilevel"/>
    <w:tmpl w:val="63F64330"/>
    <w:lvl w:ilvl="0" w:tplc="149ABC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D7DF8"/>
    <w:multiLevelType w:val="multilevel"/>
    <w:tmpl w:val="AA6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9949AB"/>
    <w:multiLevelType w:val="multilevel"/>
    <w:tmpl w:val="E08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277909"/>
    <w:multiLevelType w:val="hybridMultilevel"/>
    <w:tmpl w:val="487C0D20"/>
    <w:lvl w:ilvl="0" w:tplc="149ABC7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5D06"/>
    <w:multiLevelType w:val="hybridMultilevel"/>
    <w:tmpl w:val="D7F08C62"/>
    <w:lvl w:ilvl="0" w:tplc="A2BA50D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10934"/>
    <w:multiLevelType w:val="hybridMultilevel"/>
    <w:tmpl w:val="9E2C80E6"/>
    <w:lvl w:ilvl="0" w:tplc="D542F3B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965782"/>
    <w:multiLevelType w:val="multilevel"/>
    <w:tmpl w:val="D63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5D2318"/>
    <w:multiLevelType w:val="multilevel"/>
    <w:tmpl w:val="1AB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8042F0"/>
    <w:multiLevelType w:val="multilevel"/>
    <w:tmpl w:val="BED2FDC4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F6B02"/>
    <w:multiLevelType w:val="hybridMultilevel"/>
    <w:tmpl w:val="BED2FDC4"/>
    <w:lvl w:ilvl="0" w:tplc="149ABC7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1BAA"/>
    <w:multiLevelType w:val="hybridMultilevel"/>
    <w:tmpl w:val="060C490E"/>
    <w:lvl w:ilvl="0" w:tplc="149ABC7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7536"/>
    <w:multiLevelType w:val="hybridMultilevel"/>
    <w:tmpl w:val="EA382A86"/>
    <w:lvl w:ilvl="0" w:tplc="149ABC70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91D1524"/>
    <w:multiLevelType w:val="multilevel"/>
    <w:tmpl w:val="57A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8E5FAE"/>
    <w:multiLevelType w:val="hybridMultilevel"/>
    <w:tmpl w:val="C0D0941E"/>
    <w:lvl w:ilvl="0" w:tplc="149ABC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F01AC3"/>
    <w:multiLevelType w:val="hybridMultilevel"/>
    <w:tmpl w:val="C59EC02E"/>
    <w:lvl w:ilvl="0" w:tplc="A2BA50D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7"/>
  </w:num>
  <w:num w:numId="5">
    <w:abstractNumId w:val="1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15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20"/>
  </w:num>
  <w:num w:numId="16">
    <w:abstractNumId w:val="21"/>
  </w:num>
  <w:num w:numId="17">
    <w:abstractNumId w:val="13"/>
  </w:num>
  <w:num w:numId="18">
    <w:abstractNumId w:val="23"/>
  </w:num>
  <w:num w:numId="19">
    <w:abstractNumId w:val="19"/>
  </w:num>
  <w:num w:numId="20">
    <w:abstractNumId w:val="18"/>
  </w:num>
  <w:num w:numId="21">
    <w:abstractNumId w:val="9"/>
  </w:num>
  <w:num w:numId="22">
    <w:abstractNumId w:val="14"/>
  </w:num>
  <w:num w:numId="23">
    <w:abstractNumId w:val="24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25"/>
    <w:rsid w:val="0005606B"/>
    <w:rsid w:val="000F297C"/>
    <w:rsid w:val="00127262"/>
    <w:rsid w:val="00161445"/>
    <w:rsid w:val="001825B1"/>
    <w:rsid w:val="00190542"/>
    <w:rsid w:val="0028583D"/>
    <w:rsid w:val="00464125"/>
    <w:rsid w:val="00513A08"/>
    <w:rsid w:val="005504DD"/>
    <w:rsid w:val="00556729"/>
    <w:rsid w:val="007B6E25"/>
    <w:rsid w:val="008B1EE4"/>
    <w:rsid w:val="008E7ED5"/>
    <w:rsid w:val="009A18D1"/>
    <w:rsid w:val="009C15AF"/>
    <w:rsid w:val="00A30B86"/>
    <w:rsid w:val="00B16FBF"/>
    <w:rsid w:val="00C65398"/>
    <w:rsid w:val="00CA2395"/>
    <w:rsid w:val="00D059B8"/>
    <w:rsid w:val="00D34629"/>
    <w:rsid w:val="00D478F6"/>
    <w:rsid w:val="00D6492D"/>
    <w:rsid w:val="00E64783"/>
    <w:rsid w:val="00E65341"/>
    <w:rsid w:val="00F83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AAC6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412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3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9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9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Simoneau</dc:creator>
  <cp:keywords/>
  <cp:lastModifiedBy>Ryan Hanke</cp:lastModifiedBy>
  <cp:revision>2</cp:revision>
  <dcterms:created xsi:type="dcterms:W3CDTF">2020-07-20T20:45:00Z</dcterms:created>
  <dcterms:modified xsi:type="dcterms:W3CDTF">2020-07-20T20:45:00Z</dcterms:modified>
</cp:coreProperties>
</file>